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37" w:rsidRDefault="00AE6F7C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Согласно Федерального закона № 53-ФЗ «О воинской обязанности и военной службе», граждане мужского пола не состоящие в запасе и подлежащие призыву на военную службу, успешно прошедшие государственную итоговую аттестацию и получившие диплом о среднем или высшем профессиональном образовании (любого уровня) имеют право заключить контракт с Министерством обороны Российской Федерации о прохождении военной службы сроком на 2 года.</w:t>
      </w:r>
      <w:proofErr w:type="gramEnd"/>
    </w:p>
    <w:p w:rsidR="00AE6F7C" w:rsidRDefault="00AE6F7C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Основные плюсы выбора военной службы по контракту вместо военной службы по призыву:</w:t>
      </w:r>
    </w:p>
    <w:p w:rsidR="00AE6F7C" w:rsidRDefault="00AE6F7C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право выбора места прохождения службы – гражданин имеет право поступить на военную службу по контракту в любую воинскую часть на его выбор, где имеются вакантные воинские должности, соответствующие его уровню образования, квалификации и профессиональной подготовки.</w:t>
      </w:r>
    </w:p>
    <w:p w:rsidR="004576F6" w:rsidRDefault="00AE6F7C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денежное довольствие на первичных воинских должностях рядового состава без </w:t>
      </w:r>
      <w:r w:rsidR="004576F6">
        <w:rPr>
          <w:rFonts w:ascii="Times New Roman" w:hAnsi="Times New Roman" w:cs="Times New Roman"/>
          <w:sz w:val="32"/>
          <w:szCs w:val="32"/>
        </w:rPr>
        <w:t>стажа трудовой деятельности и без выслуги лет</w:t>
      </w:r>
      <w:r>
        <w:rPr>
          <w:rFonts w:ascii="Times New Roman" w:hAnsi="Times New Roman" w:cs="Times New Roman"/>
          <w:sz w:val="32"/>
          <w:szCs w:val="32"/>
        </w:rPr>
        <w:t xml:space="preserve"> начинается от 27 тысяч рублей</w:t>
      </w:r>
      <w:r w:rsidR="004576F6">
        <w:rPr>
          <w:rFonts w:ascii="Times New Roman" w:hAnsi="Times New Roman" w:cs="Times New Roman"/>
          <w:sz w:val="32"/>
          <w:szCs w:val="32"/>
        </w:rPr>
        <w:t>.</w:t>
      </w:r>
    </w:p>
    <w:p w:rsidR="00AE6F7C" w:rsidRDefault="004576F6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стаж военной службы по контракту приравнивается к профессиональному трудовому стажу.</w:t>
      </w:r>
    </w:p>
    <w:p w:rsidR="004576F6" w:rsidRDefault="004576F6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регламент служебного времени</w:t>
      </w:r>
      <w:r w:rsidR="00C07D37">
        <w:rPr>
          <w:rFonts w:ascii="Times New Roman" w:hAnsi="Times New Roman" w:cs="Times New Roman"/>
          <w:sz w:val="32"/>
          <w:szCs w:val="32"/>
        </w:rPr>
        <w:t xml:space="preserve"> – 40 часовая служебная неделя</w:t>
      </w:r>
      <w:r>
        <w:rPr>
          <w:rFonts w:ascii="Times New Roman" w:hAnsi="Times New Roman" w:cs="Times New Roman"/>
          <w:sz w:val="32"/>
          <w:szCs w:val="32"/>
        </w:rPr>
        <w:t>. Военнослужащие по контракту, в отличие от военнослужащего по призыву, в свободное от службы время в выходные и праздничные дни проводят по своему усмотрению.</w:t>
      </w:r>
    </w:p>
    <w:p w:rsidR="004576F6" w:rsidRDefault="004576F6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льготная выслуга лет для начисления пенсии.</w:t>
      </w:r>
    </w:p>
    <w:p w:rsidR="004576F6" w:rsidRDefault="004576F6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возможность карьерного роста.</w:t>
      </w:r>
    </w:p>
    <w:p w:rsidR="004576F6" w:rsidRDefault="004576F6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компенсация за поднаем жилого помещения</w:t>
      </w:r>
    </w:p>
    <w:p w:rsidR="004576F6" w:rsidRDefault="004576F6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Общие льготы военнослужащих по контракту:</w:t>
      </w:r>
    </w:p>
    <w:p w:rsidR="00C07D37" w:rsidRDefault="00C07D37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Бесплатное питание;</w:t>
      </w:r>
    </w:p>
    <w:p w:rsidR="004576F6" w:rsidRDefault="00C07D37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4576F6">
        <w:rPr>
          <w:rFonts w:ascii="Times New Roman" w:hAnsi="Times New Roman" w:cs="Times New Roman"/>
          <w:sz w:val="32"/>
          <w:szCs w:val="32"/>
        </w:rPr>
        <w:t>Бесплатное вещевое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="004576F6">
        <w:rPr>
          <w:rFonts w:ascii="Times New Roman" w:hAnsi="Times New Roman" w:cs="Times New Roman"/>
          <w:sz w:val="32"/>
          <w:szCs w:val="32"/>
        </w:rPr>
        <w:t>медицинское обеспечени</w:t>
      </w:r>
      <w:r>
        <w:rPr>
          <w:rFonts w:ascii="Times New Roman" w:hAnsi="Times New Roman" w:cs="Times New Roman"/>
          <w:sz w:val="32"/>
          <w:szCs w:val="32"/>
        </w:rPr>
        <w:t>е;</w:t>
      </w:r>
    </w:p>
    <w:p w:rsidR="00C07D37" w:rsidRDefault="00C07D37" w:rsidP="000C3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Бесплатный проезд к месту проведения отпуска и обратно на военнослужащего и одного члена семьи</w:t>
      </w:r>
      <w:r>
        <w:rPr>
          <w:rFonts w:ascii="Times New Roman" w:hAnsi="Times New Roman" w:cs="Times New Roman"/>
          <w:sz w:val="32"/>
          <w:szCs w:val="32"/>
        </w:rPr>
        <w:t xml:space="preserve">; </w:t>
      </w:r>
    </w:p>
    <w:p w:rsidR="00C07D37" w:rsidRDefault="00C07D37" w:rsidP="00C07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Жилищное обеспечение - военная ипотека;</w:t>
      </w:r>
    </w:p>
    <w:p w:rsidR="00C07D37" w:rsidRDefault="00C07D37" w:rsidP="00C07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Государственное страхование жизни и здоровья;</w:t>
      </w:r>
    </w:p>
    <w:p w:rsidR="00C07D37" w:rsidRDefault="00C07D37" w:rsidP="00C07D37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- Льготное пенсионное обеспечение.</w:t>
      </w:r>
    </w:p>
    <w:p w:rsidR="00C07D37" w:rsidRDefault="00C07D37" w:rsidP="00C07D37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Для того, что бы поступить на военную службу по контракту вместо военной службы по призыву необходимо заблаговременно обратится в военный комиссариат по месту жительства или в пункт отбора на военную службу по контракту с соответствующим заявлением.</w:t>
      </w:r>
    </w:p>
    <w:p w:rsidR="00A47BD7" w:rsidRDefault="00C07D37" w:rsidP="000C36D0">
      <w:pPr>
        <w:spacing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Подробности Вы можете узнать на сайте Минобороны </w:t>
      </w:r>
      <w:r>
        <w:rPr>
          <w:rFonts w:ascii="Times New Roman" w:hAnsi="Times New Roman" w:cs="Times New Roman"/>
          <w:sz w:val="32"/>
          <w:szCs w:val="32"/>
          <w:lang w:val="en-US"/>
        </w:rPr>
        <w:t>mil</w:t>
      </w:r>
      <w:r w:rsidRPr="00C07D37">
        <w:rPr>
          <w:rFonts w:ascii="Times New Roman" w:hAnsi="Times New Roman" w:cs="Times New Roman"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либо обратится по телефону: 8-3022</w:t>
      </w:r>
      <w:r w:rsidR="0059134D">
        <w:rPr>
          <w:rFonts w:ascii="Times New Roman" w:hAnsi="Times New Roman" w:cs="Times New Roman"/>
          <w:sz w:val="32"/>
          <w:szCs w:val="32"/>
        </w:rPr>
        <w:t>-34-39-86, 8-924-381-2282.</w:t>
      </w:r>
      <w:bookmarkStart w:id="0" w:name="_GoBack"/>
      <w:bookmarkEnd w:id="0"/>
    </w:p>
    <w:sectPr w:rsidR="00A47BD7" w:rsidSect="000C36D0">
      <w:pgSz w:w="11906" w:h="16838"/>
      <w:pgMar w:top="568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D33B0"/>
    <w:multiLevelType w:val="hybridMultilevel"/>
    <w:tmpl w:val="FFDEB380"/>
    <w:lvl w:ilvl="0" w:tplc="608C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1C"/>
    <w:rsid w:val="000869A0"/>
    <w:rsid w:val="000C36D0"/>
    <w:rsid w:val="001221FC"/>
    <w:rsid w:val="00275A37"/>
    <w:rsid w:val="0034601B"/>
    <w:rsid w:val="003B430F"/>
    <w:rsid w:val="004576F6"/>
    <w:rsid w:val="00573A1C"/>
    <w:rsid w:val="0059134D"/>
    <w:rsid w:val="005A01EA"/>
    <w:rsid w:val="00617252"/>
    <w:rsid w:val="007F30CC"/>
    <w:rsid w:val="00897D5B"/>
    <w:rsid w:val="00924F50"/>
    <w:rsid w:val="009E33BF"/>
    <w:rsid w:val="00A37DCD"/>
    <w:rsid w:val="00A47BD7"/>
    <w:rsid w:val="00A574C3"/>
    <w:rsid w:val="00AE6F7C"/>
    <w:rsid w:val="00C06E47"/>
    <w:rsid w:val="00C07D37"/>
    <w:rsid w:val="00D4536F"/>
    <w:rsid w:val="00E025F0"/>
    <w:rsid w:val="00F17C6B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 №14</dc:creator>
  <cp:lastModifiedBy>ARM №14</cp:lastModifiedBy>
  <cp:revision>2</cp:revision>
  <cp:lastPrinted>2020-10-27T08:07:00Z</cp:lastPrinted>
  <dcterms:created xsi:type="dcterms:W3CDTF">2020-10-27T08:38:00Z</dcterms:created>
  <dcterms:modified xsi:type="dcterms:W3CDTF">2020-10-27T08:38:00Z</dcterms:modified>
</cp:coreProperties>
</file>